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8C" w:rsidRDefault="00E5698C" w:rsidP="005454EF">
      <w:pPr>
        <w:rPr>
          <w:b/>
          <w:bCs/>
          <w:sz w:val="28"/>
          <w:szCs w:val="28"/>
        </w:rPr>
      </w:pPr>
    </w:p>
    <w:p w:rsidR="00E5698C" w:rsidRDefault="00E5698C" w:rsidP="005454EF">
      <w:pPr>
        <w:rPr>
          <w:b/>
          <w:bCs/>
          <w:sz w:val="28"/>
          <w:szCs w:val="28"/>
        </w:rPr>
      </w:pPr>
    </w:p>
    <w:p w:rsidR="00E5698C" w:rsidRDefault="00E5698C" w:rsidP="005454EF">
      <w:pPr>
        <w:rPr>
          <w:rFonts w:ascii="Tahoma" w:hAnsi="Tahoma" w:cs="Tahoma"/>
          <w:b/>
          <w:bCs/>
          <w:sz w:val="32"/>
          <w:szCs w:val="32"/>
        </w:rPr>
      </w:pPr>
      <w:r w:rsidRPr="00F1416E">
        <w:rPr>
          <w:rFonts w:ascii="Tahoma" w:hAnsi="Tahoma" w:cs="Tahoma"/>
          <w:b/>
          <w:bCs/>
          <w:sz w:val="32"/>
          <w:szCs w:val="32"/>
        </w:rPr>
        <w:t>ERASMUS</w:t>
      </w:r>
      <w:r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F1416E">
        <w:rPr>
          <w:rFonts w:ascii="Tahoma" w:hAnsi="Tahoma" w:cs="Tahoma"/>
          <w:b/>
          <w:bCs/>
          <w:sz w:val="32"/>
          <w:szCs w:val="32"/>
        </w:rPr>
        <w:t xml:space="preserve">2014  </w:t>
      </w:r>
      <w:r>
        <w:rPr>
          <w:rFonts w:ascii="Tahoma" w:hAnsi="Tahoma" w:cs="Tahoma"/>
          <w:b/>
          <w:bCs/>
          <w:sz w:val="32"/>
          <w:szCs w:val="32"/>
        </w:rPr>
        <w:t>- 2015</w:t>
      </w:r>
    </w:p>
    <w:p w:rsidR="00E5698C" w:rsidRPr="00F1416E" w:rsidRDefault="00E5698C" w:rsidP="005454EF">
      <w:pPr>
        <w:rPr>
          <w:rFonts w:ascii="Tahoma" w:hAnsi="Tahoma" w:cs="Tahoma"/>
          <w:b/>
          <w:bCs/>
          <w:sz w:val="28"/>
          <w:szCs w:val="28"/>
        </w:rPr>
      </w:pPr>
      <w:r w:rsidRPr="00F1416E">
        <w:rPr>
          <w:rFonts w:ascii="Tahoma" w:hAnsi="Tahoma" w:cs="Tahoma"/>
          <w:b/>
          <w:bCs/>
          <w:sz w:val="28"/>
          <w:szCs w:val="28"/>
        </w:rPr>
        <w:t>Institute for Health Studies  / TUL</w:t>
      </w:r>
    </w:p>
    <w:p w:rsidR="00E5698C" w:rsidRDefault="00E569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Theoretical part   -   Topics for final exam</w:t>
      </w:r>
      <w:bookmarkStart w:id="0" w:name="_GoBack"/>
      <w:bookmarkEnd w:id="0"/>
    </w:p>
    <w:p w:rsidR="00E5698C" w:rsidRDefault="00E5698C" w:rsidP="00FC75CC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Highlights; new items and problems in emergency and critical care, in intensive medicine;  basic equipment: clinical manuals, CDs and DVD; smartcards for nurses, EBN- evidence – based nursing. Training, simulators, skills.</w:t>
      </w:r>
    </w:p>
    <w:p w:rsidR="00E5698C" w:rsidRDefault="00E5698C" w:rsidP="00FC75CC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Warning signs of deterioration in risk and critical patients and how to manage them. Palliative intensive care.</w:t>
      </w:r>
    </w:p>
    <w:p w:rsidR="00E5698C" w:rsidRDefault="00E5698C" w:rsidP="00FC75CC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Monitoring, algorhithms, nursing plans, education, contact with family members and relatives.</w:t>
      </w:r>
    </w:p>
    <w:p w:rsidR="00E5698C" w:rsidRDefault="00E5698C" w:rsidP="00FC75CC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 Environmental risks and catastrophic events. Integrated rescue system. Disaster plans. Wilderness medcine, events medicine, outdoor medicine etc. Black-out etc. Preparednes of health care systems.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5.  Safety and risks for patients and health care providers. 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6. Nosocomial  infections, injuries, violation, burn-out; cognitive 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dysfunction, PTSD, anethical approach in terminal intensive care.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7. Monitoring – basic and special monitoring, complementary data. 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8. Respiratory support, circulatory support, metabolic support, nutrition, 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positioning, physiotherapy and rehabilitation. Nursing basics.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9. The role of specialized centers, preparadness for emergency events  in 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cities and in the countryland. 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10. CPR – cardiopulmonary resuscitation in the field and in the hospital.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Transport- helicopters and ambulance. Emergency department.</w:t>
      </w:r>
    </w:p>
    <w:p w:rsidR="00E5698C" w:rsidRDefault="00E5698C" w:rsidP="009B3741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Equipment, devices, guidelines 2010 - 2015.</w:t>
      </w:r>
    </w:p>
    <w:p w:rsidR="00E5698C" w:rsidRPr="005454EF" w:rsidRDefault="00E5698C" w:rsidP="005454EF">
      <w:pPr>
        <w:pStyle w:val="ListParagraph"/>
        <w:rPr>
          <w:b/>
          <w:bCs/>
          <w:sz w:val="28"/>
          <w:szCs w:val="28"/>
        </w:rPr>
      </w:pPr>
    </w:p>
    <w:p w:rsidR="00E5698C" w:rsidRDefault="00E5698C" w:rsidP="005454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5698C" w:rsidRDefault="00E5698C" w:rsidP="005454EF">
      <w:pPr>
        <w:rPr>
          <w:b/>
          <w:bCs/>
          <w:sz w:val="28"/>
          <w:szCs w:val="28"/>
        </w:rPr>
      </w:pPr>
    </w:p>
    <w:p w:rsidR="00E5698C" w:rsidRPr="005454EF" w:rsidRDefault="00E5698C" w:rsidP="005454EF">
      <w:pPr>
        <w:rPr>
          <w:b/>
          <w:bCs/>
          <w:sz w:val="28"/>
          <w:szCs w:val="28"/>
        </w:rPr>
      </w:pPr>
    </w:p>
    <w:p w:rsidR="00E5698C" w:rsidRPr="008B058B" w:rsidRDefault="00E5698C" w:rsidP="009B3741"/>
    <w:sectPr w:rsidR="00E5698C" w:rsidRPr="008B058B" w:rsidSect="00D2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43BA"/>
    <w:multiLevelType w:val="hybridMultilevel"/>
    <w:tmpl w:val="14F2E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58B"/>
    <w:rsid w:val="00026106"/>
    <w:rsid w:val="00041ABB"/>
    <w:rsid w:val="000D2F5F"/>
    <w:rsid w:val="000D4C2A"/>
    <w:rsid w:val="000D7E0B"/>
    <w:rsid w:val="0015481F"/>
    <w:rsid w:val="00160D4E"/>
    <w:rsid w:val="00166A39"/>
    <w:rsid w:val="0019647D"/>
    <w:rsid w:val="001C083E"/>
    <w:rsid w:val="001E6CBB"/>
    <w:rsid w:val="002276E8"/>
    <w:rsid w:val="0026057B"/>
    <w:rsid w:val="00276358"/>
    <w:rsid w:val="002D37E0"/>
    <w:rsid w:val="003206E7"/>
    <w:rsid w:val="003510E9"/>
    <w:rsid w:val="003F3DF6"/>
    <w:rsid w:val="004937B4"/>
    <w:rsid w:val="005454EF"/>
    <w:rsid w:val="00591236"/>
    <w:rsid w:val="005D3D85"/>
    <w:rsid w:val="005E1FD4"/>
    <w:rsid w:val="006058AE"/>
    <w:rsid w:val="00612B12"/>
    <w:rsid w:val="00620588"/>
    <w:rsid w:val="00627F66"/>
    <w:rsid w:val="006645CC"/>
    <w:rsid w:val="006C2C1F"/>
    <w:rsid w:val="00760720"/>
    <w:rsid w:val="0076191B"/>
    <w:rsid w:val="007A7950"/>
    <w:rsid w:val="007B7E19"/>
    <w:rsid w:val="007F32DF"/>
    <w:rsid w:val="008807C1"/>
    <w:rsid w:val="00895A42"/>
    <w:rsid w:val="008B058B"/>
    <w:rsid w:val="009020F6"/>
    <w:rsid w:val="00922CAA"/>
    <w:rsid w:val="00933A4C"/>
    <w:rsid w:val="009523D3"/>
    <w:rsid w:val="00956172"/>
    <w:rsid w:val="00963064"/>
    <w:rsid w:val="00986DE9"/>
    <w:rsid w:val="009B3741"/>
    <w:rsid w:val="009C0E64"/>
    <w:rsid w:val="00A26E19"/>
    <w:rsid w:val="00A31B01"/>
    <w:rsid w:val="00A63F70"/>
    <w:rsid w:val="00AE415C"/>
    <w:rsid w:val="00B765CC"/>
    <w:rsid w:val="00C21529"/>
    <w:rsid w:val="00D25417"/>
    <w:rsid w:val="00D3420A"/>
    <w:rsid w:val="00D35EC4"/>
    <w:rsid w:val="00D53929"/>
    <w:rsid w:val="00DF5E7A"/>
    <w:rsid w:val="00E03723"/>
    <w:rsid w:val="00E050C5"/>
    <w:rsid w:val="00E5698C"/>
    <w:rsid w:val="00F133B9"/>
    <w:rsid w:val="00F1416E"/>
    <w:rsid w:val="00F33660"/>
    <w:rsid w:val="00F8420A"/>
    <w:rsid w:val="00FC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0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214</Words>
  <Characters>1267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  2014 – 2015   Institute for Health Studies  / TUL</dc:title>
  <dc:subject/>
  <dc:creator>Drábková</dc:creator>
  <cp:keywords/>
  <dc:description/>
  <cp:lastModifiedBy>uzivatel</cp:lastModifiedBy>
  <cp:revision>2</cp:revision>
  <dcterms:created xsi:type="dcterms:W3CDTF">2014-11-20T10:52:00Z</dcterms:created>
  <dcterms:modified xsi:type="dcterms:W3CDTF">2014-11-20T10:52:00Z</dcterms:modified>
</cp:coreProperties>
</file>